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FD6409">
        <w:rPr>
          <w:rFonts w:ascii="Arial" w:hAnsi="Arial" w:cs="Arial"/>
          <w:b/>
          <w:color w:val="auto"/>
          <w:sz w:val="24"/>
          <w:szCs w:val="24"/>
        </w:rPr>
        <w:t xml:space="preserve"> I kwartał 2020</w:t>
      </w:r>
      <w:r w:rsidR="009F442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2B50C0" w:rsidRDefault="009F442F" w:rsidP="009F442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Budowa Systemu Punktu Informacyjnego ds. Telekomunikacji etap II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Minister Cyfryzacji</w:t>
            </w:r>
          </w:p>
        </w:tc>
      </w:tr>
      <w:tr w:rsidR="009F442F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725708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6822BC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Urząd Komunikacji Elektronicznej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Nie dotyczy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Default="009F442F" w:rsidP="009F44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10 332 000 zł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F442F" w:rsidRPr="008A332F" w:rsidRDefault="009F442F" w:rsidP="009F44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42F" w:rsidRPr="00141A92" w:rsidRDefault="009F442F" w:rsidP="009F442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10 332 000 zł</w:t>
            </w:r>
          </w:p>
        </w:tc>
      </w:tr>
      <w:tr w:rsidR="009F442F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F442F" w:rsidRDefault="009F442F" w:rsidP="009F44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F442F" w:rsidRPr="008A332F" w:rsidRDefault="009F442F" w:rsidP="009F442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442F" w:rsidRPr="00141A92" w:rsidRDefault="004B1FBF" w:rsidP="0094335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B960D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960DC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1710A8" w:rsidRPr="00943356" w:rsidRDefault="001710A8" w:rsidP="001710A8">
      <w:pPr>
        <w:rPr>
          <w:rFonts w:ascii="Arial" w:hAnsi="Arial" w:cs="Arial"/>
          <w:sz w:val="20"/>
        </w:rPr>
      </w:pPr>
      <w:r w:rsidRPr="00943356">
        <w:rPr>
          <w:rFonts w:ascii="Arial" w:hAnsi="Arial" w:cs="Arial"/>
          <w:sz w:val="20"/>
        </w:rPr>
        <w:t>W dniu 24 września 2019 r. została opublikowana w dzienniku urzędowym nowelizacja ustawy z dnia 7 maja 2010 r. o wspieraniu rozwoju usług i sieci telekomunikacyjnych (Dz. U. poz. 1815). Trwają prace związane z dostosowaniem rozporządzenia Ministra Administracji i Cyfryzacji z dnia 24 lutego 2014 r. w sprawie inwentaryzacji infrastruktury i usług telekomunikacyjnych do zmian wynikających z nowelizacji ustawy z dnia 7 maja 2010 r. o wspieraniu usług i sieci telekomunikacyjnej</w:t>
      </w:r>
      <w:r w:rsidR="00E977D3">
        <w:rPr>
          <w:rFonts w:ascii="Arial" w:hAnsi="Arial" w:cs="Arial"/>
          <w:sz w:val="20"/>
        </w:rPr>
        <w:t xml:space="preserve"> (</w:t>
      </w:r>
      <w:hyperlink r:id="rId8" w:history="1">
        <w:r w:rsidR="00E977D3" w:rsidRPr="00E977D3">
          <w:rPr>
            <w:rStyle w:val="Hipercze"/>
            <w:rFonts w:ascii="Arial" w:hAnsi="Arial" w:cs="Arial"/>
            <w:sz w:val="20"/>
          </w:rPr>
          <w:t>https://bip.uke.gov.pl/zamowienia-publiczne/zaproszenie-do-skladania-ofert-sprawa-nr-ba-wzp-26-5-13-2020,371.html</w:t>
        </w:r>
      </w:hyperlink>
      <w:r w:rsidR="00E977D3">
        <w:rPr>
          <w:rFonts w:ascii="Arial" w:hAnsi="Arial" w:cs="Arial"/>
          <w:sz w:val="20"/>
        </w:rPr>
        <w:t>)</w:t>
      </w:r>
      <w:r w:rsidRPr="00943356">
        <w:rPr>
          <w:rFonts w:ascii="Arial" w:hAnsi="Arial" w:cs="Arial"/>
          <w:sz w:val="20"/>
        </w:rPr>
        <w:t>, zmiany wejdą w życie z dniem 1 stycznia 2022 r.</w:t>
      </w:r>
      <w:r w:rsidR="008701C2">
        <w:rPr>
          <w:rFonts w:ascii="Arial" w:hAnsi="Arial" w:cs="Arial"/>
          <w:sz w:val="20"/>
        </w:rPr>
        <w:t xml:space="preserve"> </w:t>
      </w:r>
      <w:r w:rsidRPr="00943356">
        <w:rPr>
          <w:rFonts w:ascii="Arial" w:hAnsi="Arial" w:cs="Arial"/>
          <w:sz w:val="20"/>
        </w:rPr>
        <w:t>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141A92" w:rsidRDefault="00EE1832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16,67</w:t>
            </w:r>
            <w:r w:rsidR="001710A8" w:rsidRPr="0094335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:rsidR="001710A8" w:rsidRPr="00943356" w:rsidRDefault="00702BF8" w:rsidP="006B51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1. 1,15</w:t>
            </w:r>
            <w:r w:rsidR="001710A8" w:rsidRPr="00943356">
              <w:rPr>
                <w:rFonts w:ascii="Arial" w:hAnsi="Arial" w:cs="Arial"/>
                <w:sz w:val="20"/>
              </w:rPr>
              <w:t>%</w:t>
            </w:r>
          </w:p>
          <w:p w:rsidR="001710A8" w:rsidRPr="00943356" w:rsidRDefault="001710A8" w:rsidP="006B5117">
            <w:pPr>
              <w:rPr>
                <w:rFonts w:ascii="Arial" w:hAnsi="Arial" w:cs="Arial"/>
                <w:sz w:val="20"/>
              </w:rPr>
            </w:pPr>
            <w:r w:rsidRPr="00943356">
              <w:rPr>
                <w:rFonts w:ascii="Arial" w:hAnsi="Arial" w:cs="Arial"/>
                <w:sz w:val="20"/>
              </w:rPr>
              <w:t>2. 0%</w:t>
            </w:r>
          </w:p>
          <w:p w:rsidR="00907F6D" w:rsidRPr="00943356" w:rsidRDefault="001710A8" w:rsidP="006B5117">
            <w:pPr>
              <w:rPr>
                <w:rFonts w:ascii="Arial" w:hAnsi="Arial" w:cs="Arial"/>
                <w:sz w:val="20"/>
              </w:rPr>
            </w:pPr>
            <w:r w:rsidRPr="00943356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:rsidR="00907F6D" w:rsidRPr="00943356" w:rsidRDefault="00702BF8" w:rsidP="00795AF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18,66</w:t>
            </w:r>
            <w:r w:rsidR="001710A8" w:rsidRPr="00943356">
              <w:rPr>
                <w:rFonts w:ascii="Arial" w:hAnsi="Arial" w:cs="Arial"/>
                <w:sz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960DC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A829E4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:rsidR="000D3B77" w:rsidRPr="00A829E4" w:rsidRDefault="00B960DC" w:rsidP="00B960DC">
            <w:pPr>
              <w:rPr>
                <w:rFonts w:ascii="Arial" w:hAnsi="Arial" w:cs="Arial"/>
                <w:sz w:val="20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:rsidR="00B960DC" w:rsidRDefault="00B960DC" w:rsidP="000D3B77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 w:rsidR="0030361B">
              <w:rPr>
                <w:rFonts w:ascii="Arial" w:hAnsi="Arial" w:cs="Arial"/>
                <w:sz w:val="20"/>
              </w:rPr>
              <w:t>.</w:t>
            </w:r>
          </w:p>
          <w:p w:rsidR="00F07607" w:rsidRPr="009B4B77" w:rsidRDefault="00F07607" w:rsidP="00696C44">
            <w:pPr>
              <w:rPr>
                <w:rFonts w:ascii="Arial" w:hAnsi="Arial" w:cs="Arial"/>
                <w:sz w:val="20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 w:rsidR="009E78B8">
              <w:rPr>
                <w:rFonts w:ascii="Arial" w:hAnsi="Arial" w:cs="Arial"/>
                <w:sz w:val="20"/>
              </w:rPr>
              <w:t xml:space="preserve"> </w:t>
            </w:r>
            <w:r w:rsidR="00696C44">
              <w:rPr>
                <w:rFonts w:ascii="Arial" w:hAnsi="Arial" w:cs="Arial"/>
                <w:sz w:val="20"/>
              </w:rPr>
              <w:t>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 w:rsidR="0030361B"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Del="000D3B77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:rsidR="000D3B77" w:rsidRPr="001B6667" w:rsidDel="000D3B77" w:rsidRDefault="00280BFF" w:rsidP="00280BFF">
            <w:pPr>
              <w:rPr>
                <w:rFonts w:cs="Arial"/>
                <w:color w:val="0070C0"/>
                <w:lang w:eastAsia="pl-PL"/>
              </w:rPr>
            </w:pPr>
            <w:r w:rsidRPr="00280BFF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:rsidR="000D3B77" w:rsidRDefault="00280BFF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Osiągnięty.</w:t>
            </w:r>
          </w:p>
          <w:p w:rsidR="0052400D" w:rsidRDefault="00710CC0" w:rsidP="00280B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 w:rsidR="0030361B"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 w:rsidR="0030361B">
              <w:rPr>
                <w:rFonts w:ascii="Arial" w:hAnsi="Arial" w:cs="Arial"/>
                <w:sz w:val="20"/>
              </w:rPr>
              <w:t>nie w pełni zgodny z postanowieniami ww</w:t>
            </w:r>
            <w:r w:rsidR="00E874E4">
              <w:rPr>
                <w:rFonts w:ascii="Arial" w:hAnsi="Arial" w:cs="Arial"/>
                <w:sz w:val="20"/>
              </w:rPr>
              <w:t>.</w:t>
            </w:r>
            <w:r w:rsidR="0030361B">
              <w:rPr>
                <w:rFonts w:ascii="Arial" w:hAnsi="Arial" w:cs="Arial"/>
                <w:sz w:val="20"/>
              </w:rPr>
              <w:t xml:space="preserve">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</w:t>
            </w:r>
            <w:r w:rsidR="00280BFF">
              <w:rPr>
                <w:rFonts w:ascii="Arial" w:hAnsi="Arial" w:cs="Arial"/>
                <w:sz w:val="20"/>
              </w:rPr>
              <w:t>ło w styczniu</w:t>
            </w:r>
            <w:r w:rsidR="0030361B">
              <w:rPr>
                <w:rFonts w:ascii="Arial" w:hAnsi="Arial" w:cs="Arial"/>
                <w:sz w:val="20"/>
              </w:rPr>
              <w:t xml:space="preserve"> 2020 r.</w:t>
            </w:r>
          </w:p>
          <w:p w:rsidR="003E7EF9" w:rsidRDefault="00280BFF" w:rsidP="003E7EF9">
            <w:pPr>
              <w:pStyle w:val="Defaul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Przetarg na budowę nowych funkcjonalności Systemu PIT etap II ogłoszono w dniu 17 stycznia 2017 r.</w:t>
            </w:r>
            <w:r w:rsidR="003E7EF9">
              <w:rPr>
                <w:rFonts w:ascii="Arial" w:hAnsi="Arial" w:cs="Arial"/>
                <w:sz w:val="20"/>
              </w:rPr>
              <w:t xml:space="preserve"> </w:t>
            </w:r>
          </w:p>
          <w:p w:rsidR="003E7EF9" w:rsidRPr="00696C44" w:rsidRDefault="003E7EF9" w:rsidP="003E7EF9">
            <w:pPr>
              <w:pStyle w:val="Default"/>
            </w:pPr>
            <w:r w:rsidRPr="008F6F7F">
              <w:rPr>
                <w:rFonts w:ascii="Arial" w:hAnsi="Arial" w:cs="Arial"/>
                <w:sz w:val="20"/>
              </w:rPr>
              <w:t xml:space="preserve">Zamawiający </w:t>
            </w:r>
            <w:r>
              <w:rPr>
                <w:rFonts w:ascii="Arial" w:hAnsi="Arial" w:cs="Arial"/>
                <w:sz w:val="20"/>
              </w:rPr>
              <w:t>unieważnił postępowanie</w:t>
            </w:r>
            <w:r w:rsidRPr="00957B90">
              <w:rPr>
                <w:rFonts w:ascii="Arial" w:hAnsi="Arial" w:cs="Arial"/>
                <w:sz w:val="20"/>
              </w:rPr>
              <w:t xml:space="preserve"> na podstawie</w:t>
            </w:r>
            <w:r>
              <w:rPr>
                <w:rFonts w:ascii="Arial" w:hAnsi="Arial" w:cs="Arial"/>
                <w:sz w:val="20"/>
              </w:rPr>
              <w:t>:</w:t>
            </w:r>
          </w:p>
          <w:p w:rsidR="003E7EF9" w:rsidRPr="009E78B8" w:rsidRDefault="003E7EF9" w:rsidP="003E7EF9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1) art. 90 ust. 3 ustawy Pzp - tj. z uwagi iż Konsorcjum nie udzieliło wyjaśnień, w tym </w:t>
            </w:r>
            <w:r w:rsidRPr="009E78B8">
              <w:rPr>
                <w:rFonts w:ascii="Arial" w:hAnsi="Arial" w:cs="Arial"/>
                <w:sz w:val="20"/>
              </w:rPr>
              <w:lastRenderedPageBreak/>
              <w:t xml:space="preserve">nie złożyło dowodów dotyczących wyliczenia ceny oferty; </w:t>
            </w:r>
          </w:p>
          <w:p w:rsidR="003E7EF9" w:rsidRDefault="003E7EF9" w:rsidP="003E7EF9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2) art. 89 ust. 1 pkt 2 Pzp – tj. z uwagi, iż treść oferty złożonej przez Konsorcjum nie odpowiada treści SIWZ; </w:t>
            </w:r>
          </w:p>
          <w:p w:rsidR="00144D5F" w:rsidRPr="00F867E0" w:rsidRDefault="003E7EF9" w:rsidP="00280B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144D5F">
              <w:rPr>
                <w:rFonts w:ascii="Arial" w:hAnsi="Arial" w:cs="Arial"/>
                <w:sz w:val="20"/>
              </w:rPr>
              <w:t>10 kwietnia</w:t>
            </w:r>
            <w:r>
              <w:rPr>
                <w:rFonts w:ascii="Arial" w:hAnsi="Arial" w:cs="Arial"/>
                <w:sz w:val="20"/>
              </w:rPr>
              <w:t xml:space="preserve"> 2020 r.</w:t>
            </w:r>
            <w:r w:rsidR="00144D5F">
              <w:rPr>
                <w:rFonts w:ascii="Arial" w:hAnsi="Arial" w:cs="Arial"/>
                <w:sz w:val="20"/>
              </w:rPr>
              <w:t xml:space="preserve"> ogłoszono ponownie postępowanie przetargowe na realizację powyższych prac.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BA6698" w:rsidDel="000D3B77" w:rsidRDefault="00BA6698" w:rsidP="000D3B77">
            <w:pPr>
              <w:rPr>
                <w:rFonts w:ascii="Arial" w:hAnsi="Arial" w:cs="Arial"/>
                <w:sz w:val="20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:rsidR="000D3B77" w:rsidRPr="00280BFF" w:rsidDel="000D3B77" w:rsidRDefault="00280BFF" w:rsidP="000D3B77">
            <w:pPr>
              <w:pStyle w:val="Akapitzlist"/>
              <w:ind w:left="7"/>
              <w:rPr>
                <w:rFonts w:ascii="Arial" w:hAnsi="Arial" w:cs="Arial"/>
                <w:sz w:val="20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:rsidR="000D3B77" w:rsidRDefault="00280BFF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:rsidR="00144D5F" w:rsidRPr="003E7EF9" w:rsidRDefault="00144D5F" w:rsidP="00144D5F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 w:rsidR="00D35E65"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 w:rsidR="00D35E65"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 w:rsidR="00D35E65"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 w:rsidR="00D35E65"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 w:rsidR="00D35E65">
              <w:rPr>
                <w:rFonts w:ascii="Arial" w:hAnsi="Arial" w:cs="Arial"/>
                <w:sz w:val="20"/>
              </w:rPr>
              <w:t>Data</w:t>
            </w:r>
            <w:r w:rsidRPr="003E7EF9">
              <w:rPr>
                <w:rFonts w:ascii="Arial" w:hAnsi="Arial" w:cs="Arial"/>
                <w:sz w:val="20"/>
              </w:rPr>
              <w:t xml:space="preserve"> podpisania umowy nie będzie miał</w:t>
            </w:r>
            <w:r w:rsidR="00D35E65"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  <w:p w:rsidR="004C7A0A" w:rsidRPr="00F867E0" w:rsidRDefault="004C7A0A" w:rsidP="00144D5F">
            <w:pPr>
              <w:rPr>
                <w:rFonts w:ascii="Arial" w:hAnsi="Arial" w:cs="Arial"/>
                <w:sz w:val="20"/>
              </w:rPr>
            </w:pP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BA6698" w:rsidDel="000D3B77" w:rsidRDefault="00BA6698" w:rsidP="000D3B77">
            <w:pPr>
              <w:rPr>
                <w:rFonts w:ascii="Arial" w:hAnsi="Arial" w:cs="Arial"/>
                <w:sz w:val="20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Default="000D3B77" w:rsidP="00696C44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 w:rsidR="009E78B8"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:rsidR="009E78B8" w:rsidRPr="00F867E0" w:rsidRDefault="009E78B8" w:rsidP="00696C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8F6F7F" w:rsidRDefault="003E7EF9" w:rsidP="00957B9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144D5F">
              <w:rPr>
                <w:rFonts w:ascii="Arial" w:hAnsi="Arial" w:cs="Arial"/>
                <w:sz w:val="20"/>
              </w:rPr>
              <w:t xml:space="preserve">lanowany </w:t>
            </w:r>
          </w:p>
          <w:p w:rsidR="008F6F7F" w:rsidRPr="00957B90" w:rsidRDefault="00F42FB8" w:rsidP="005E36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Przekroczenie planowanego terminu osiągnięcia kamienia milowego wynika z unieważnienia postępowania przetargowego na budowę nowych funkcjonalności Systemu PIT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Del="000D3B77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79117E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Default="005E367F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trakcie realizacji</w:t>
            </w:r>
          </w:p>
          <w:p w:rsidR="00052EF1" w:rsidRDefault="00052EF1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</w:t>
            </w:r>
            <w:r w:rsidR="002D6F63">
              <w:rPr>
                <w:rFonts w:ascii="Arial" w:hAnsi="Arial" w:cs="Arial"/>
                <w:sz w:val="20"/>
              </w:rPr>
              <w:t>em</w:t>
            </w:r>
            <w:r>
              <w:rPr>
                <w:rFonts w:ascii="Arial" w:hAnsi="Arial" w:cs="Arial"/>
                <w:sz w:val="20"/>
              </w:rPr>
              <w:t xml:space="preserve"> umowy na dostawę infrastruktury</w:t>
            </w:r>
            <w:r w:rsidR="00160A92">
              <w:rPr>
                <w:rFonts w:ascii="Arial" w:hAnsi="Arial" w:cs="Arial"/>
                <w:sz w:val="20"/>
              </w:rPr>
              <w:t xml:space="preserve"> w dniu 17 marca 2020 r. </w:t>
            </w:r>
            <w:r w:rsidR="002D6F63">
              <w:rPr>
                <w:rFonts w:ascii="Arial" w:hAnsi="Arial" w:cs="Arial"/>
                <w:sz w:val="20"/>
              </w:rPr>
              <w:t>Czas na reali</w:t>
            </w:r>
            <w:r w:rsidR="00160A92">
              <w:rPr>
                <w:rFonts w:ascii="Arial" w:hAnsi="Arial" w:cs="Arial"/>
                <w:sz w:val="20"/>
              </w:rPr>
              <w:t xml:space="preserve">zację zamówienia to 60 dni od daty podpisania Umowy. </w:t>
            </w:r>
            <w:r>
              <w:rPr>
                <w:rFonts w:ascii="Arial" w:hAnsi="Arial" w:cs="Arial"/>
                <w:sz w:val="20"/>
              </w:rPr>
              <w:t>Trwa realizacja postanowień zawartych w umowie.</w:t>
            </w:r>
          </w:p>
          <w:p w:rsidR="005E367F" w:rsidRPr="00F867E0" w:rsidRDefault="005E367F" w:rsidP="000D3B77">
            <w:pPr>
              <w:rPr>
                <w:rFonts w:ascii="Arial" w:hAnsi="Arial" w:cs="Arial"/>
                <w:sz w:val="20"/>
              </w:rPr>
            </w:pP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141A92" w:rsidDel="000D3B77" w:rsidRDefault="00BA6698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F867E0" w:rsidRDefault="00BA6698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F867E0" w:rsidRDefault="00BA6698" w:rsidP="000D3B77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:rsidR="000D3B77" w:rsidRPr="00F867E0" w:rsidRDefault="009A30C4" w:rsidP="000D3B77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KPI 2 = </w:t>
            </w:r>
            <w:r w:rsidR="00BA6698">
              <w:rPr>
                <w:rFonts w:ascii="Arial" w:hAnsi="Arial" w:cs="Arial"/>
                <w:sz w:val="20"/>
              </w:rPr>
              <w:t>3000 szt.</w:t>
            </w:r>
          </w:p>
          <w:p w:rsidR="000D3B77" w:rsidRPr="00F867E0" w:rsidRDefault="009A30C4" w:rsidP="009A30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4 = 1</w:t>
            </w:r>
            <w:r w:rsidR="00BA6698">
              <w:rPr>
                <w:rFonts w:ascii="Arial" w:hAnsi="Arial" w:cs="Arial"/>
                <w:sz w:val="20"/>
              </w:rPr>
              <w:t xml:space="preserve"> szt.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0D3B77" w:rsidRPr="002B50C0" w:rsidTr="006B5117">
        <w:tc>
          <w:tcPr>
            <w:tcW w:w="212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B77" w:rsidRPr="00F867E0" w:rsidRDefault="00BA6698" w:rsidP="000D3B77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:rsidR="000D3B77" w:rsidRPr="001B6667" w:rsidDel="000D3B77" w:rsidRDefault="000D3B77" w:rsidP="000D3B7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9F1DC8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:rsidR="000D3B77" w:rsidRPr="006334BF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6B0E7F" w:rsidRDefault="000D3B77" w:rsidP="00943356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:rsidR="000D3B77" w:rsidRPr="009F1DC8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3B77" w:rsidRPr="0091332C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:rsidR="000D3B77" w:rsidRPr="00F867E0" w:rsidRDefault="000D3B77" w:rsidP="000D3B77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</w:rPr>
            </w:pP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6B0E7F" w:rsidRDefault="000D3B77" w:rsidP="000D3B77">
            <w:pPr>
              <w:pStyle w:val="Tekstdymka"/>
              <w:rPr>
                <w:rFonts w:ascii="Arial" w:hAnsi="Arial" w:cs="Arial"/>
                <w:sz w:val="20"/>
                <w:szCs w:val="22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zmniejszenie liczby instytucji zaangażowanych w realizację procesu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21-2021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0D3B77" w:rsidRPr="002B50C0" w:rsidTr="00047D9D">
        <w:tc>
          <w:tcPr>
            <w:tcW w:w="2545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:rsidR="000D3B77" w:rsidRPr="00F867E0" w:rsidRDefault="000D3B77" w:rsidP="000D3B77">
            <w:pPr>
              <w:pStyle w:val="Tekstdymka"/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:rsidR="000D3B77" w:rsidRPr="006B0E7F" w:rsidRDefault="000D3B77" w:rsidP="000D3B77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:rsidR="000D3B77" w:rsidRPr="00F867E0" w:rsidRDefault="000D3B77" w:rsidP="000D3B77">
            <w:pPr>
              <w:ind w:left="44"/>
              <w:rPr>
                <w:rFonts w:ascii="Arial" w:hAnsi="Arial" w:cs="Arial"/>
                <w:sz w:val="20"/>
              </w:rPr>
            </w:pPr>
          </w:p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0D3B77" w:rsidRPr="002B50C0" w:rsidTr="00517F12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0D3B77" w:rsidRDefault="000D3B77" w:rsidP="000D3B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  <w:p w:rsidR="000D3B77" w:rsidRPr="0096116A" w:rsidRDefault="000D3B77" w:rsidP="000D3B77">
            <w:pPr>
              <w:ind w:left="44"/>
              <w:rPr>
                <w:rFonts w:ascii="Arial" w:hAnsi="Arial" w:cs="Arial"/>
                <w:sz w:val="20"/>
              </w:rPr>
            </w:pPr>
          </w:p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Punkty styku – punkt, w którym sieć telekomunikacyjna jednego podmiotu styka się z </w:t>
            </w:r>
            <w:r w:rsidRPr="00F867E0">
              <w:rPr>
                <w:rFonts w:ascii="Arial" w:hAnsi="Arial" w:cs="Arial"/>
                <w:sz w:val="20"/>
              </w:rPr>
              <w:lastRenderedPageBreak/>
              <w:t>siecią należącą do innego operatora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lastRenderedPageBreak/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0D3B77" w:rsidRPr="002B50C0" w:rsidTr="00C6751B">
        <w:tc>
          <w:tcPr>
            <w:tcW w:w="293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3B77" w:rsidRPr="002B50C0" w:rsidTr="006251DB">
        <w:tc>
          <w:tcPr>
            <w:tcW w:w="2547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Zgłaszanie popytu na usługi szerokopasmowe -  narzędzie umożliwiające zgłoszenie zainteresowania dodatkowymi usługami poza tymi, które już są dostępne w danym miejscu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Model jakości danych dla infrastruktury i usług telekomunikacyjnych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0D3B77" w:rsidRPr="002B50C0" w:rsidTr="006251DB">
        <w:tc>
          <w:tcPr>
            <w:tcW w:w="2547" w:type="dxa"/>
          </w:tcPr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:rsidR="000D3B77" w:rsidRPr="00F867E0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:rsidR="000D3B77" w:rsidRPr="0096116A" w:rsidRDefault="000D3B77" w:rsidP="000D3B77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0D3B77" w:rsidRPr="0096116A" w:rsidRDefault="000D3B77" w:rsidP="000D3B77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D3B77" w:rsidRPr="002B50C0" w:rsidTr="00943356">
        <w:tc>
          <w:tcPr>
            <w:tcW w:w="3265" w:type="dxa"/>
            <w:vAlign w:val="center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Opóźnienia w realizacji przetargów dotyczących istotnych zamówień dla realizacji projektu.</w:t>
            </w:r>
          </w:p>
        </w:tc>
        <w:tc>
          <w:tcPr>
            <w:tcW w:w="1697" w:type="dxa"/>
            <w:vAlign w:val="center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0D3B77" w:rsidRPr="00141A92" w:rsidRDefault="000D3B77" w:rsidP="000D3B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943356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Sporządzenie wysokiej jakości dokumentacji przetargowej w oparciu o dotychczasowe doświadczenia, w celu minimalizacji liczby pytań ze strony Wykonawców oraz podstaw do odwołań do KIO. </w:t>
            </w:r>
          </w:p>
          <w:p w:rsidR="000D3B77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brak opóźnień w realizacji przetargów. </w:t>
            </w:r>
          </w:p>
          <w:p w:rsidR="00C12AB9" w:rsidRPr="00943356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2B50C0" w:rsidTr="000D3B77">
        <w:tc>
          <w:tcPr>
            <w:tcW w:w="3265" w:type="dxa"/>
            <w:vAlign w:val="center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943356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:rsidR="006E7BC5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:rsidR="00C12AB9" w:rsidRPr="00F867E0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lastRenderedPageBreak/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2B50C0" w:rsidTr="00943356">
        <w:tc>
          <w:tcPr>
            <w:tcW w:w="3265" w:type="dxa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>Otrzymanie produktów nieodpowiadających wymaganiom zawartym w opisie przedmiotu zamówienia lub niskiej jakości.</w:t>
            </w:r>
          </w:p>
          <w:p w:rsidR="006E7BC5" w:rsidRPr="00F867E0" w:rsidRDefault="006E7BC5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6E7BC5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 Spodziewany efekt: otrzymanie produktów zgodnyc</w:t>
            </w:r>
            <w:r w:rsidR="00A7743A"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:rsidR="00C12AB9" w:rsidRPr="00F867E0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2B50C0" w:rsidTr="00943356">
        <w:tc>
          <w:tcPr>
            <w:tcW w:w="3265" w:type="dxa"/>
            <w:vAlign w:val="center"/>
          </w:tcPr>
          <w:p w:rsidR="006E7BC5" w:rsidRPr="00F867E0" w:rsidRDefault="006E7BC5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6E7BC5" w:rsidRPr="00F867E0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:rsidR="00943356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:rsidR="006E7BC5" w:rsidRDefault="006E7BC5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:rsidR="00C12AB9" w:rsidRPr="00F867E0" w:rsidRDefault="00C12AB9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E977D3" w:rsidRPr="002B50C0" w:rsidTr="00943356">
        <w:tc>
          <w:tcPr>
            <w:tcW w:w="3265" w:type="dxa"/>
            <w:vAlign w:val="center"/>
          </w:tcPr>
          <w:p w:rsidR="00E977D3" w:rsidRPr="00F867E0" w:rsidRDefault="00E977D3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  <w:r w:rsidRPr="00E977D3">
              <w:rPr>
                <w:rFonts w:ascii="Arial" w:hAnsi="Arial" w:cs="Arial"/>
                <w:sz w:val="20"/>
                <w:lang w:eastAsia="pl-PL"/>
              </w:rPr>
              <w:t xml:space="preserve">Nieterminowa realizacja prac w projekcie przez Wykonawców związana z wykorzystywaniem przez nich </w:t>
            </w:r>
            <w:r w:rsidR="00261A3B">
              <w:rPr>
                <w:rFonts w:ascii="Arial" w:hAnsi="Arial" w:cs="Arial"/>
                <w:sz w:val="20"/>
                <w:lang w:eastAsia="pl-PL"/>
              </w:rPr>
              <w:t>przepisów ustawy w sprawie</w:t>
            </w:r>
            <w:r w:rsidRPr="00E977D3">
              <w:rPr>
                <w:rFonts w:ascii="Arial" w:hAnsi="Arial" w:cs="Arial"/>
                <w:sz w:val="20"/>
                <w:lang w:eastAsia="pl-PL"/>
              </w:rPr>
              <w:t xml:space="preserve"> COVID-19</w:t>
            </w:r>
          </w:p>
        </w:tc>
        <w:tc>
          <w:tcPr>
            <w:tcW w:w="1697" w:type="dxa"/>
            <w:vAlign w:val="center"/>
          </w:tcPr>
          <w:p w:rsidR="00E977D3" w:rsidRPr="00F867E0" w:rsidRDefault="00E977D3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E977D3" w:rsidRPr="00F867E0" w:rsidRDefault="00E977D3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:rsidR="00E977D3" w:rsidRDefault="00E977D3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E977D3">
              <w:rPr>
                <w:rFonts w:ascii="Arial" w:hAnsi="Arial" w:cs="Arial"/>
                <w:sz w:val="20"/>
                <w:lang w:eastAsia="pl-PL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ustaw; bieżąca kontrola postępu prac, spotkania statutowe i zarządcze. Wykorzystanie zwinnych metody tworzenia systemów informatycznych, usprawnienie przepływu informacji pomiędzy Wykonawcą i Zamawiającym.</w:t>
            </w:r>
          </w:p>
          <w:p w:rsidR="00E977D3" w:rsidRDefault="00E977D3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Spodziewany efekt:</w:t>
            </w:r>
          </w:p>
          <w:p w:rsidR="00E977D3" w:rsidRDefault="00E977D3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Terminowe wywiązywanie się z harmonogramu </w:t>
            </w:r>
            <w:r>
              <w:rPr>
                <w:rFonts w:ascii="Arial" w:hAnsi="Arial" w:cs="Arial"/>
                <w:sz w:val="20"/>
                <w:lang w:eastAsia="pl-PL"/>
              </w:rPr>
              <w:lastRenderedPageBreak/>
              <w:t>kamieni milowych projektu</w:t>
            </w:r>
            <w:r w:rsidR="00590121">
              <w:rPr>
                <w:rFonts w:ascii="Arial" w:hAnsi="Arial" w:cs="Arial"/>
                <w:sz w:val="20"/>
                <w:lang w:eastAsia="pl-PL"/>
              </w:rPr>
              <w:t>.</w:t>
            </w:r>
          </w:p>
          <w:p w:rsidR="00E977D3" w:rsidRPr="00943356" w:rsidRDefault="00E977D3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Nowe ryzyko</w:t>
            </w:r>
          </w:p>
        </w:tc>
      </w:tr>
      <w:tr w:rsidR="003910B6" w:rsidRPr="002B50C0" w:rsidTr="00943356">
        <w:tc>
          <w:tcPr>
            <w:tcW w:w="3265" w:type="dxa"/>
            <w:vAlign w:val="center"/>
          </w:tcPr>
          <w:p w:rsidR="003910B6" w:rsidRPr="00E977D3" w:rsidRDefault="0049486B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  <w:r w:rsidRPr="0049486B">
              <w:rPr>
                <w:rFonts w:ascii="Arial" w:hAnsi="Arial" w:cs="Arial"/>
                <w:sz w:val="20"/>
                <w:lang w:eastAsia="pl-PL"/>
              </w:rPr>
              <w:lastRenderedPageBreak/>
              <w:t>Brak możliwości przeprowadzenia inwentaryzacji w nowym systemie w 2022 roku w związku z ogłoszeniem kolejnego przetargu</w:t>
            </w:r>
            <w:r>
              <w:rPr>
                <w:rFonts w:ascii="Arial" w:hAnsi="Arial" w:cs="Arial"/>
                <w:sz w:val="20"/>
                <w:lang w:eastAsia="pl-PL"/>
              </w:rPr>
              <w:t xml:space="preserve"> na rozbudowę systemu</w:t>
            </w:r>
            <w:r w:rsidRPr="0049486B">
              <w:rPr>
                <w:rFonts w:ascii="Arial" w:hAnsi="Arial" w:cs="Arial"/>
                <w:sz w:val="20"/>
                <w:lang w:eastAsia="pl-PL"/>
              </w:rPr>
              <w:t xml:space="preserve"> i skróceniem czasu </w:t>
            </w:r>
            <w:r>
              <w:rPr>
                <w:rFonts w:ascii="Arial" w:hAnsi="Arial" w:cs="Arial"/>
                <w:sz w:val="20"/>
                <w:lang w:eastAsia="pl-PL"/>
              </w:rPr>
              <w:t>jego wykonania</w:t>
            </w:r>
          </w:p>
        </w:tc>
        <w:tc>
          <w:tcPr>
            <w:tcW w:w="1697" w:type="dxa"/>
            <w:vAlign w:val="center"/>
          </w:tcPr>
          <w:p w:rsidR="003910B6" w:rsidRDefault="0049486B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3910B6" w:rsidRDefault="00144D5F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Małe</w:t>
            </w:r>
          </w:p>
        </w:tc>
        <w:tc>
          <w:tcPr>
            <w:tcW w:w="2410" w:type="dxa"/>
          </w:tcPr>
          <w:p w:rsidR="002A2B7C" w:rsidRDefault="002A2B7C" w:rsidP="006E7BC5">
            <w:pPr>
              <w:rPr>
                <w:rFonts w:ascii="Arial" w:hAnsi="Arial" w:cs="Arial"/>
                <w:sz w:val="20"/>
                <w:lang w:eastAsia="pl-PL"/>
              </w:rPr>
            </w:pPr>
            <w:r w:rsidRPr="002A2B7C">
              <w:rPr>
                <w:rFonts w:ascii="Arial" w:hAnsi="Arial" w:cs="Arial"/>
                <w:sz w:val="20"/>
                <w:lang w:eastAsia="pl-PL"/>
              </w:rPr>
              <w:t>Ograniczenie możliwości niewłaściwego zrozumienia przez Wykonawcę wymagań Zamawiającego; bieżąca weryfikacja zgodności realizacji projektu ze szczegółowy harmonogramem przedstawionym w analizie przedwdrożeniowej; optymalizacja pracy projektowej; rozbudowanie Zespołu testującego w celu jak najszybszego znalezienia braków/błędów;</w:t>
            </w:r>
          </w:p>
          <w:p w:rsidR="002A2B7C" w:rsidRDefault="002A2B7C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Spodziewany efekt:</w:t>
            </w:r>
          </w:p>
          <w:p w:rsidR="002A2B7C" w:rsidRDefault="00261A3B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U</w:t>
            </w:r>
            <w:r w:rsidRPr="00261A3B">
              <w:rPr>
                <w:rFonts w:ascii="Arial" w:hAnsi="Arial" w:cs="Arial"/>
                <w:sz w:val="20"/>
                <w:lang w:eastAsia="pl-PL"/>
              </w:rPr>
              <w:t>możliwienie użytkownikom wywiązania się z obowiązku względem Prezesa UKE o którym mowa w art. 29 ust. 1 ustawy z dnia 7 maja 2010 r. o wspieraniu rozwoju usług i sieci telekomuni</w:t>
            </w:r>
            <w:r>
              <w:rPr>
                <w:rFonts w:ascii="Arial" w:hAnsi="Arial" w:cs="Arial"/>
                <w:sz w:val="20"/>
                <w:lang w:eastAsia="pl-PL"/>
              </w:rPr>
              <w:t>kacyjnych oraz zgromadzenie</w:t>
            </w:r>
            <w:r w:rsidRPr="00261A3B">
              <w:rPr>
                <w:rFonts w:ascii="Arial" w:hAnsi="Arial" w:cs="Arial"/>
                <w:sz w:val="20"/>
                <w:lang w:eastAsia="pl-PL"/>
              </w:rPr>
              <w:t xml:space="preserve"> nowych informacji wymaganych ustawą o przebiegu światłowodowych i innych niż światłowodowe linii kablowych zapewniających lub umożliwiających zapewnienie szerokopasmowego dostępu do Internetu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  <w:p w:rsidR="009E7D64" w:rsidRPr="00E977D3" w:rsidRDefault="009E7D64" w:rsidP="006E7BC5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Nowe ryzyko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E7BC5" w:rsidRPr="001B6667" w:rsidTr="00943356">
        <w:trPr>
          <w:trHeight w:val="724"/>
        </w:trPr>
        <w:tc>
          <w:tcPr>
            <w:tcW w:w="3261" w:type="dxa"/>
            <w:shd w:val="clear" w:color="auto" w:fill="auto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</w:p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</w:p>
          <w:p w:rsidR="006E7BC5" w:rsidRPr="0091332C" w:rsidRDefault="006E7BC5" w:rsidP="006E7BC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7BC5" w:rsidRPr="0091332C" w:rsidRDefault="006E7BC5" w:rsidP="006E7BC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E7BC5" w:rsidRPr="0091332C" w:rsidRDefault="00004111" w:rsidP="006E7BC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6E7BC5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:rsidR="00C12AB9" w:rsidRPr="00C12AB9" w:rsidRDefault="00C12AB9" w:rsidP="00C12AB9">
            <w:pPr>
              <w:rPr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lastRenderedPageBreak/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6E7BC5" w:rsidRPr="001B6667" w:rsidTr="000D3B77">
        <w:trPr>
          <w:trHeight w:val="724"/>
        </w:trPr>
        <w:tc>
          <w:tcPr>
            <w:tcW w:w="3261" w:type="dxa"/>
            <w:shd w:val="clear" w:color="auto" w:fill="auto"/>
          </w:tcPr>
          <w:p w:rsidR="006E7BC5" w:rsidRPr="00F867E0" w:rsidRDefault="006E7BC5" w:rsidP="006E7BC5">
            <w:pPr>
              <w:pStyle w:val="Nagwek"/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Oczekiwania wykonawcy systemu związane z 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6E7BC5" w:rsidRPr="00F867E0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943356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:rsidR="006E7BC5" w:rsidRDefault="006E7BC5" w:rsidP="006E7BC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:rsidR="00C12AB9" w:rsidRPr="00C12AB9" w:rsidRDefault="00C12AB9" w:rsidP="00C12AB9">
            <w:pPr>
              <w:rPr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</w:tbl>
    <w:p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0D3B77" w:rsidRPr="00943356" w:rsidRDefault="000D3B77" w:rsidP="00943356">
      <w:pPr>
        <w:jc w:val="both"/>
        <w:rPr>
          <w:rStyle w:val="Nagwek2Znak"/>
          <w:rFonts w:ascii="Arial" w:eastAsiaTheme="minorHAnsi" w:hAnsi="Arial" w:cs="Arial"/>
          <w:color w:val="auto"/>
          <w:sz w:val="20"/>
          <w:szCs w:val="22"/>
        </w:rPr>
      </w:pPr>
      <w:r w:rsidRPr="00943356">
        <w:rPr>
          <w:rFonts w:ascii="Arial" w:hAnsi="Arial" w:cs="Arial"/>
          <w:sz w:val="20"/>
        </w:rPr>
        <w:t>Nie dotyczy</w:t>
      </w:r>
    </w:p>
    <w:p w:rsidR="000D3B77" w:rsidRPr="0096116A" w:rsidRDefault="00BB059E" w:rsidP="000D3B7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0D3B7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D3B77">
        <w:rPr>
          <w:rFonts w:ascii="Arial" w:hAnsi="Arial" w:cs="Arial"/>
          <w:b/>
        </w:rPr>
        <w:t xml:space="preserve"> </w:t>
      </w:r>
      <w:bookmarkStart w:id="2" w:name="_Hlk18274129"/>
      <w:r w:rsidR="000D3B77" w:rsidRPr="0096116A">
        <w:rPr>
          <w:rFonts w:ascii="Arial" w:hAnsi="Arial" w:cs="Arial"/>
          <w:sz w:val="20"/>
        </w:rPr>
        <w:t xml:space="preserve">Jakub Słodki – p.o. Naczelnika Wydziału Elektronizacji; </w:t>
      </w:r>
      <w:r w:rsidR="000D3B77">
        <w:rPr>
          <w:rFonts w:ascii="Arial" w:hAnsi="Arial" w:cs="Arial"/>
          <w:sz w:val="20"/>
        </w:rPr>
        <w:br/>
      </w:r>
      <w:hyperlink r:id="rId9" w:history="1">
        <w:r w:rsidR="000D3B77" w:rsidRPr="0096116A">
          <w:rPr>
            <w:rStyle w:val="Hipercze"/>
            <w:rFonts w:ascii="Arial" w:hAnsi="Arial" w:cs="Arial"/>
            <w:sz w:val="20"/>
          </w:rPr>
          <w:t>jakub.slodki@uke.gov.pl</w:t>
        </w:r>
      </w:hyperlink>
      <w:r w:rsidR="000D3B77" w:rsidRPr="0096116A">
        <w:rPr>
          <w:rFonts w:ascii="Arial" w:hAnsi="Arial" w:cs="Arial"/>
          <w:sz w:val="20"/>
        </w:rPr>
        <w:t xml:space="preserve"> tel.: 225349285</w:t>
      </w:r>
    </w:p>
    <w:bookmarkEnd w:id="2"/>
    <w:p w:rsidR="00A92887" w:rsidRPr="000D3B77" w:rsidRDefault="00A92887" w:rsidP="00943356"/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0D3B77"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180" w:rsidRDefault="00942180" w:rsidP="00BB2420">
      <w:pPr>
        <w:spacing w:after="0" w:line="240" w:lineRule="auto"/>
      </w:pPr>
      <w:r>
        <w:separator/>
      </w:r>
    </w:p>
  </w:endnote>
  <w:endnote w:type="continuationSeparator" w:id="0">
    <w:p w:rsidR="00942180" w:rsidRDefault="009421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0209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12F13" w:rsidRDefault="00E12F1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25D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25D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180" w:rsidRDefault="00942180" w:rsidP="00BB2420">
      <w:pPr>
        <w:spacing w:after="0" w:line="240" w:lineRule="auto"/>
      </w:pPr>
      <w:r>
        <w:separator/>
      </w:r>
    </w:p>
  </w:footnote>
  <w:footnote w:type="continuationSeparator" w:id="0">
    <w:p w:rsidR="00942180" w:rsidRDefault="00942180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111"/>
    <w:rsid w:val="00006E59"/>
    <w:rsid w:val="00042418"/>
    <w:rsid w:val="00043DD9"/>
    <w:rsid w:val="00044D68"/>
    <w:rsid w:val="00047D9D"/>
    <w:rsid w:val="00052EF1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3B77"/>
    <w:rsid w:val="000E0060"/>
    <w:rsid w:val="000E1828"/>
    <w:rsid w:val="000E4BF8"/>
    <w:rsid w:val="000F20A9"/>
    <w:rsid w:val="000F307B"/>
    <w:rsid w:val="000F30B9"/>
    <w:rsid w:val="00106625"/>
    <w:rsid w:val="0011693F"/>
    <w:rsid w:val="00122388"/>
    <w:rsid w:val="00124C3D"/>
    <w:rsid w:val="00134B33"/>
    <w:rsid w:val="00141A92"/>
    <w:rsid w:val="00144D5F"/>
    <w:rsid w:val="00145E84"/>
    <w:rsid w:val="0015102C"/>
    <w:rsid w:val="00153381"/>
    <w:rsid w:val="00160A92"/>
    <w:rsid w:val="001710A8"/>
    <w:rsid w:val="00176FBB"/>
    <w:rsid w:val="00181E97"/>
    <w:rsid w:val="00182A08"/>
    <w:rsid w:val="001A2ED9"/>
    <w:rsid w:val="001A2EF2"/>
    <w:rsid w:val="001C2D74"/>
    <w:rsid w:val="001C7FAC"/>
    <w:rsid w:val="001E0CAC"/>
    <w:rsid w:val="001E16A3"/>
    <w:rsid w:val="001E1DEA"/>
    <w:rsid w:val="001E7199"/>
    <w:rsid w:val="001F113F"/>
    <w:rsid w:val="001F24A0"/>
    <w:rsid w:val="001F3137"/>
    <w:rsid w:val="001F67EC"/>
    <w:rsid w:val="0020330A"/>
    <w:rsid w:val="002310BD"/>
    <w:rsid w:val="00237279"/>
    <w:rsid w:val="00240D69"/>
    <w:rsid w:val="00241B5E"/>
    <w:rsid w:val="00250DF5"/>
    <w:rsid w:val="00252087"/>
    <w:rsid w:val="00261A3B"/>
    <w:rsid w:val="00263392"/>
    <w:rsid w:val="00265194"/>
    <w:rsid w:val="00276C00"/>
    <w:rsid w:val="00280BFF"/>
    <w:rsid w:val="00293351"/>
    <w:rsid w:val="00294349"/>
    <w:rsid w:val="002A2B7C"/>
    <w:rsid w:val="002A3C02"/>
    <w:rsid w:val="002A5452"/>
    <w:rsid w:val="002B4889"/>
    <w:rsid w:val="002B50C0"/>
    <w:rsid w:val="002B6F21"/>
    <w:rsid w:val="002D3D4A"/>
    <w:rsid w:val="002D57D3"/>
    <w:rsid w:val="002D6F63"/>
    <w:rsid w:val="002D7ADA"/>
    <w:rsid w:val="002E2FAF"/>
    <w:rsid w:val="002F29A3"/>
    <w:rsid w:val="0030196F"/>
    <w:rsid w:val="00302775"/>
    <w:rsid w:val="0030361B"/>
    <w:rsid w:val="00304D04"/>
    <w:rsid w:val="00310D8E"/>
    <w:rsid w:val="003221F2"/>
    <w:rsid w:val="00322614"/>
    <w:rsid w:val="00331592"/>
    <w:rsid w:val="00334A24"/>
    <w:rsid w:val="003410FE"/>
    <w:rsid w:val="003508E7"/>
    <w:rsid w:val="003525D4"/>
    <w:rsid w:val="003542F1"/>
    <w:rsid w:val="00356A3E"/>
    <w:rsid w:val="003642B8"/>
    <w:rsid w:val="003910B6"/>
    <w:rsid w:val="00391E96"/>
    <w:rsid w:val="003A264E"/>
    <w:rsid w:val="003A4115"/>
    <w:rsid w:val="003B45D6"/>
    <w:rsid w:val="003B5B7A"/>
    <w:rsid w:val="003C7325"/>
    <w:rsid w:val="003D7DD0"/>
    <w:rsid w:val="003E3144"/>
    <w:rsid w:val="003E7EF9"/>
    <w:rsid w:val="00405EA4"/>
    <w:rsid w:val="0041034F"/>
    <w:rsid w:val="004118A3"/>
    <w:rsid w:val="004159D7"/>
    <w:rsid w:val="00423A26"/>
    <w:rsid w:val="00425046"/>
    <w:rsid w:val="004256EC"/>
    <w:rsid w:val="004350B8"/>
    <w:rsid w:val="00444AAB"/>
    <w:rsid w:val="00450089"/>
    <w:rsid w:val="004729D1"/>
    <w:rsid w:val="0049486B"/>
    <w:rsid w:val="004B1FBF"/>
    <w:rsid w:val="004B6127"/>
    <w:rsid w:val="004C1D48"/>
    <w:rsid w:val="004C3A26"/>
    <w:rsid w:val="004C4933"/>
    <w:rsid w:val="004C7A0A"/>
    <w:rsid w:val="004D65CA"/>
    <w:rsid w:val="004E208E"/>
    <w:rsid w:val="004F2CE0"/>
    <w:rsid w:val="004F6E89"/>
    <w:rsid w:val="005076A1"/>
    <w:rsid w:val="00513213"/>
    <w:rsid w:val="00517F12"/>
    <w:rsid w:val="0052102C"/>
    <w:rsid w:val="005212C8"/>
    <w:rsid w:val="0052400D"/>
    <w:rsid w:val="00524E6C"/>
    <w:rsid w:val="005332D6"/>
    <w:rsid w:val="00544DFE"/>
    <w:rsid w:val="00552015"/>
    <w:rsid w:val="005548F2"/>
    <w:rsid w:val="005734CE"/>
    <w:rsid w:val="005840AB"/>
    <w:rsid w:val="00586664"/>
    <w:rsid w:val="00590121"/>
    <w:rsid w:val="00593290"/>
    <w:rsid w:val="005933AB"/>
    <w:rsid w:val="005A0E33"/>
    <w:rsid w:val="005A12F7"/>
    <w:rsid w:val="005A1B30"/>
    <w:rsid w:val="005B021B"/>
    <w:rsid w:val="005B1A32"/>
    <w:rsid w:val="005C0469"/>
    <w:rsid w:val="005C6116"/>
    <w:rsid w:val="005C77BB"/>
    <w:rsid w:val="005D17CF"/>
    <w:rsid w:val="005D24AF"/>
    <w:rsid w:val="005D5AAB"/>
    <w:rsid w:val="005D6E12"/>
    <w:rsid w:val="005E0873"/>
    <w:rsid w:val="005E0ED8"/>
    <w:rsid w:val="005E367F"/>
    <w:rsid w:val="005E6ABD"/>
    <w:rsid w:val="005F41FA"/>
    <w:rsid w:val="00600AE4"/>
    <w:rsid w:val="006054AA"/>
    <w:rsid w:val="00607383"/>
    <w:rsid w:val="0062054D"/>
    <w:rsid w:val="006334BF"/>
    <w:rsid w:val="00635A54"/>
    <w:rsid w:val="00661A62"/>
    <w:rsid w:val="006731D9"/>
    <w:rsid w:val="006822BC"/>
    <w:rsid w:val="006948D3"/>
    <w:rsid w:val="00696C44"/>
    <w:rsid w:val="006A60AA"/>
    <w:rsid w:val="006B034F"/>
    <w:rsid w:val="006B5117"/>
    <w:rsid w:val="006C78AE"/>
    <w:rsid w:val="006E0CFA"/>
    <w:rsid w:val="006E6205"/>
    <w:rsid w:val="006E7BC5"/>
    <w:rsid w:val="00701800"/>
    <w:rsid w:val="00702BF8"/>
    <w:rsid w:val="00710CC0"/>
    <w:rsid w:val="00725708"/>
    <w:rsid w:val="00740A47"/>
    <w:rsid w:val="00746ABD"/>
    <w:rsid w:val="0075615D"/>
    <w:rsid w:val="0077418F"/>
    <w:rsid w:val="00775C44"/>
    <w:rsid w:val="00776802"/>
    <w:rsid w:val="0079117E"/>
    <w:rsid w:val="007924CE"/>
    <w:rsid w:val="00795AFA"/>
    <w:rsid w:val="0079724E"/>
    <w:rsid w:val="007A4742"/>
    <w:rsid w:val="007B0251"/>
    <w:rsid w:val="007C2F7E"/>
    <w:rsid w:val="007C6235"/>
    <w:rsid w:val="007C6F8B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07C7B"/>
    <w:rsid w:val="00830B70"/>
    <w:rsid w:val="00840749"/>
    <w:rsid w:val="00867D74"/>
    <w:rsid w:val="008701C2"/>
    <w:rsid w:val="008708C7"/>
    <w:rsid w:val="0087452F"/>
    <w:rsid w:val="00875528"/>
    <w:rsid w:val="00884686"/>
    <w:rsid w:val="008A22F0"/>
    <w:rsid w:val="008A332F"/>
    <w:rsid w:val="008A52F6"/>
    <w:rsid w:val="008C4BCD"/>
    <w:rsid w:val="008C6721"/>
    <w:rsid w:val="008D3826"/>
    <w:rsid w:val="008F2D9B"/>
    <w:rsid w:val="008F67EE"/>
    <w:rsid w:val="008F6F7F"/>
    <w:rsid w:val="00907F6D"/>
    <w:rsid w:val="00911190"/>
    <w:rsid w:val="0091332C"/>
    <w:rsid w:val="009256F2"/>
    <w:rsid w:val="00933BEC"/>
    <w:rsid w:val="009347B8"/>
    <w:rsid w:val="00936729"/>
    <w:rsid w:val="00942180"/>
    <w:rsid w:val="00943356"/>
    <w:rsid w:val="009471AC"/>
    <w:rsid w:val="0095183B"/>
    <w:rsid w:val="00952126"/>
    <w:rsid w:val="00952617"/>
    <w:rsid w:val="00957B90"/>
    <w:rsid w:val="009663A6"/>
    <w:rsid w:val="00971A40"/>
    <w:rsid w:val="00976434"/>
    <w:rsid w:val="00980074"/>
    <w:rsid w:val="00992EA3"/>
    <w:rsid w:val="009967CA"/>
    <w:rsid w:val="009A17FF"/>
    <w:rsid w:val="009A30C4"/>
    <w:rsid w:val="009B4423"/>
    <w:rsid w:val="009B4B77"/>
    <w:rsid w:val="009C6140"/>
    <w:rsid w:val="009D2FA4"/>
    <w:rsid w:val="009D7D8A"/>
    <w:rsid w:val="009E4C67"/>
    <w:rsid w:val="009E78B8"/>
    <w:rsid w:val="009E7D64"/>
    <w:rsid w:val="009F09BF"/>
    <w:rsid w:val="009F1DC8"/>
    <w:rsid w:val="009F437E"/>
    <w:rsid w:val="009F442F"/>
    <w:rsid w:val="00A11788"/>
    <w:rsid w:val="00A30847"/>
    <w:rsid w:val="00A36AE2"/>
    <w:rsid w:val="00A43E49"/>
    <w:rsid w:val="00A44EA2"/>
    <w:rsid w:val="00A56D63"/>
    <w:rsid w:val="00A613F1"/>
    <w:rsid w:val="00A67685"/>
    <w:rsid w:val="00A728AE"/>
    <w:rsid w:val="00A7743A"/>
    <w:rsid w:val="00A804AE"/>
    <w:rsid w:val="00A829E4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5ADB"/>
    <w:rsid w:val="00B17709"/>
    <w:rsid w:val="00B21964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60DC"/>
    <w:rsid w:val="00BA481C"/>
    <w:rsid w:val="00BA6698"/>
    <w:rsid w:val="00BB059E"/>
    <w:rsid w:val="00BB2420"/>
    <w:rsid w:val="00BB49AC"/>
    <w:rsid w:val="00BB5ACE"/>
    <w:rsid w:val="00BC1BD2"/>
    <w:rsid w:val="00BC6BE4"/>
    <w:rsid w:val="00BE47CD"/>
    <w:rsid w:val="00BE5BF9"/>
    <w:rsid w:val="00BF0167"/>
    <w:rsid w:val="00C1106C"/>
    <w:rsid w:val="00C12AB9"/>
    <w:rsid w:val="00C26361"/>
    <w:rsid w:val="00C302F1"/>
    <w:rsid w:val="00C3575F"/>
    <w:rsid w:val="00C42AEA"/>
    <w:rsid w:val="00C57985"/>
    <w:rsid w:val="00C6751B"/>
    <w:rsid w:val="00C74C3D"/>
    <w:rsid w:val="00CA516B"/>
    <w:rsid w:val="00CC2111"/>
    <w:rsid w:val="00CC7E21"/>
    <w:rsid w:val="00CE74F9"/>
    <w:rsid w:val="00CE7777"/>
    <w:rsid w:val="00CF2E64"/>
    <w:rsid w:val="00D02F6D"/>
    <w:rsid w:val="00D22C21"/>
    <w:rsid w:val="00D25CFE"/>
    <w:rsid w:val="00D35E65"/>
    <w:rsid w:val="00D4607F"/>
    <w:rsid w:val="00D57025"/>
    <w:rsid w:val="00D57765"/>
    <w:rsid w:val="00D74A88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1573"/>
    <w:rsid w:val="00DE6249"/>
    <w:rsid w:val="00DE731D"/>
    <w:rsid w:val="00E0076D"/>
    <w:rsid w:val="00E11B44"/>
    <w:rsid w:val="00E12F13"/>
    <w:rsid w:val="00E15DEB"/>
    <w:rsid w:val="00E1688D"/>
    <w:rsid w:val="00E203EB"/>
    <w:rsid w:val="00E322B3"/>
    <w:rsid w:val="00E35401"/>
    <w:rsid w:val="00E375DB"/>
    <w:rsid w:val="00E378B5"/>
    <w:rsid w:val="00E417E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74E4"/>
    <w:rsid w:val="00E977D3"/>
    <w:rsid w:val="00EA0B4F"/>
    <w:rsid w:val="00EB1F73"/>
    <w:rsid w:val="00EC2AFC"/>
    <w:rsid w:val="00EE1832"/>
    <w:rsid w:val="00EE23C9"/>
    <w:rsid w:val="00EE5AA6"/>
    <w:rsid w:val="00F07607"/>
    <w:rsid w:val="00F138F7"/>
    <w:rsid w:val="00F2008A"/>
    <w:rsid w:val="00F21067"/>
    <w:rsid w:val="00F21D9E"/>
    <w:rsid w:val="00F25348"/>
    <w:rsid w:val="00F33A50"/>
    <w:rsid w:val="00F42FB8"/>
    <w:rsid w:val="00F45506"/>
    <w:rsid w:val="00F60062"/>
    <w:rsid w:val="00F613CC"/>
    <w:rsid w:val="00F76777"/>
    <w:rsid w:val="00F83F2F"/>
    <w:rsid w:val="00F86555"/>
    <w:rsid w:val="00F86C58"/>
    <w:rsid w:val="00FC3B03"/>
    <w:rsid w:val="00FD6409"/>
    <w:rsid w:val="00FE7BC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rsid w:val="000D3B77"/>
    <w:rPr>
      <w:color w:val="0000FF"/>
      <w:u w:val="single"/>
    </w:rPr>
  </w:style>
  <w:style w:type="paragraph" w:customStyle="1" w:styleId="Default">
    <w:name w:val="Default"/>
    <w:rsid w:val="008F6F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ke.gov.pl/zamowienia-publiczne/zaproszenie-do-skladania-ofert-sprawa-nr-ba-wzp-26-5-13-2020,37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kub.slodki@uk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2D53D-B680-4324-A73A-D489CF664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2028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2020-04-21T09:41:00Z</dcterms:created>
  <dcterms:modified xsi:type="dcterms:W3CDTF">2020-04-21T09:41:00Z</dcterms:modified>
</cp:coreProperties>
</file>